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406" w:rsidRPr="00801406" w:rsidRDefault="00801406" w:rsidP="008014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01406" w:rsidRPr="00801406" w:rsidRDefault="00801406" w:rsidP="008014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к решению Думы</w:t>
      </w:r>
    </w:p>
    <w:p w:rsidR="00801406" w:rsidRPr="00801406" w:rsidRDefault="00801406" w:rsidP="008014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spellStart"/>
      <w:r w:rsidRPr="00801406">
        <w:rPr>
          <w:rFonts w:ascii="Times New Roman" w:hAnsi="Times New Roman" w:cs="Times New Roman"/>
          <w:sz w:val="28"/>
          <w:szCs w:val="28"/>
        </w:rPr>
        <w:t>Мегиона</w:t>
      </w:r>
      <w:proofErr w:type="spellEnd"/>
    </w:p>
    <w:p w:rsidR="00801406" w:rsidRPr="00801406" w:rsidRDefault="00801406" w:rsidP="008014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от 27.10.2010 № 77</w:t>
      </w:r>
    </w:p>
    <w:p w:rsidR="00801406" w:rsidRPr="00801406" w:rsidRDefault="00801406" w:rsidP="0080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406" w:rsidRPr="00AA62C3" w:rsidRDefault="00801406" w:rsidP="0080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2C3">
        <w:rPr>
          <w:rFonts w:ascii="Times New Roman" w:hAnsi="Times New Roman" w:cs="Times New Roman"/>
          <w:b/>
          <w:sz w:val="28"/>
          <w:szCs w:val="28"/>
        </w:rPr>
        <w:t>НАЛОГОВАЯ СТАВКА</w:t>
      </w:r>
    </w:p>
    <w:p w:rsidR="00801406" w:rsidRPr="00801406" w:rsidRDefault="00801406" w:rsidP="00801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406" w:rsidRPr="00801406" w:rsidRDefault="00801406" w:rsidP="0080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801406" w:rsidRPr="00801406" w:rsidRDefault="00801406" w:rsidP="0080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 xml:space="preserve">(в ред. решений Думы города </w:t>
      </w:r>
      <w:proofErr w:type="spellStart"/>
      <w:r w:rsidRPr="00801406">
        <w:rPr>
          <w:rFonts w:ascii="Times New Roman" w:hAnsi="Times New Roman" w:cs="Times New Roman"/>
          <w:sz w:val="28"/>
          <w:szCs w:val="28"/>
        </w:rPr>
        <w:t>Мегиона</w:t>
      </w:r>
      <w:proofErr w:type="spellEnd"/>
      <w:r w:rsidRPr="00801406">
        <w:rPr>
          <w:rFonts w:ascii="Times New Roman" w:hAnsi="Times New Roman" w:cs="Times New Roman"/>
          <w:sz w:val="28"/>
          <w:szCs w:val="28"/>
        </w:rPr>
        <w:t xml:space="preserve"> от 26.09.2014 № 426,</w:t>
      </w:r>
    </w:p>
    <w:p w:rsidR="00801406" w:rsidRPr="00801406" w:rsidRDefault="00801406" w:rsidP="0080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от 29.05.2015 № 540, от 28.10.2016 № 126)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Налоговая ставка устанавливается в процентах от кадастровой стоимости земельного участка в соответствии с пунктом 1 статьи 394 НК РФ, в зависимости от категории земли и (или) вида разрешенного использования земельного участка в следующих размерах: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 xml:space="preserve">1. Исключен. - Решение Думы города </w:t>
      </w:r>
      <w:proofErr w:type="spellStart"/>
      <w:r w:rsidRPr="00801406">
        <w:rPr>
          <w:rFonts w:ascii="Times New Roman" w:hAnsi="Times New Roman" w:cs="Times New Roman"/>
          <w:sz w:val="28"/>
          <w:szCs w:val="28"/>
        </w:rPr>
        <w:t>Мегиона</w:t>
      </w:r>
      <w:proofErr w:type="spellEnd"/>
      <w:r w:rsidRPr="00801406">
        <w:rPr>
          <w:rFonts w:ascii="Times New Roman" w:hAnsi="Times New Roman" w:cs="Times New Roman"/>
          <w:sz w:val="28"/>
          <w:szCs w:val="28"/>
        </w:rPr>
        <w:t xml:space="preserve"> от 29.05.2015 № 540.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2. Земельные участки, занятые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объектам инженерной инфраструктуры жилищно-коммунального комплекса) или приобретенные (предоставленные) для жилищного строительства - 0,3%.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 xml:space="preserve">(п. 2 в ред. решения Думы города </w:t>
      </w:r>
      <w:proofErr w:type="spellStart"/>
      <w:r w:rsidRPr="00801406">
        <w:rPr>
          <w:rFonts w:ascii="Times New Roman" w:hAnsi="Times New Roman" w:cs="Times New Roman"/>
          <w:sz w:val="28"/>
          <w:szCs w:val="28"/>
        </w:rPr>
        <w:t>Мегиона</w:t>
      </w:r>
      <w:proofErr w:type="spellEnd"/>
      <w:r w:rsidRPr="00801406">
        <w:rPr>
          <w:rFonts w:ascii="Times New Roman" w:hAnsi="Times New Roman" w:cs="Times New Roman"/>
          <w:sz w:val="28"/>
          <w:szCs w:val="28"/>
        </w:rPr>
        <w:t xml:space="preserve"> от 29.05.2015 № 540)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3. Земельные участки, предназначенные для размещения домов индивидуальной жилой застройки, - 0,3%.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4. Земельные участки, приобретенные (предоставленные) для личного подсобного хозяйства, садоводства, огородничества или животноводства, а также дачного хозяйства, - 0,2%.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5. Земельные участки, 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используемые для сельскохозяйственного производства, - 0,3%.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6. Земельные участки, ограниченные в обороте в соответствии с законодательством Российской Федерации, предоставленные для обеспечения обороны, безопасности и таможенных нужд, - 0,3%.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7. Земельные участки, предназначенные для размещения гаражей и автостоянок, - 1,5%.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 xml:space="preserve">(п. 7 в ред. решения Думы города </w:t>
      </w:r>
      <w:proofErr w:type="spellStart"/>
      <w:r w:rsidRPr="00801406">
        <w:rPr>
          <w:rFonts w:ascii="Times New Roman" w:hAnsi="Times New Roman" w:cs="Times New Roman"/>
          <w:sz w:val="28"/>
          <w:szCs w:val="28"/>
        </w:rPr>
        <w:t>Мегиона</w:t>
      </w:r>
      <w:proofErr w:type="spellEnd"/>
      <w:r w:rsidRPr="00801406">
        <w:rPr>
          <w:rFonts w:ascii="Times New Roman" w:hAnsi="Times New Roman" w:cs="Times New Roman"/>
          <w:sz w:val="28"/>
          <w:szCs w:val="28"/>
        </w:rPr>
        <w:t xml:space="preserve"> от 28.10.2016 № 126)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 xml:space="preserve">7.1. Утратил силу. - Решение Думы города </w:t>
      </w:r>
      <w:proofErr w:type="spellStart"/>
      <w:r w:rsidRPr="00801406">
        <w:rPr>
          <w:rFonts w:ascii="Times New Roman" w:hAnsi="Times New Roman" w:cs="Times New Roman"/>
          <w:sz w:val="28"/>
          <w:szCs w:val="28"/>
        </w:rPr>
        <w:t>Мегиона</w:t>
      </w:r>
      <w:proofErr w:type="spellEnd"/>
      <w:r w:rsidRPr="00801406">
        <w:rPr>
          <w:rFonts w:ascii="Times New Roman" w:hAnsi="Times New Roman" w:cs="Times New Roman"/>
          <w:sz w:val="28"/>
          <w:szCs w:val="28"/>
        </w:rPr>
        <w:t xml:space="preserve"> от 28.10.2016 № 126.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lastRenderedPageBreak/>
        <w:t>8. Земельные участки, предназначенные для объектов торговли, общественного питания, бытового обслуживания, - 1,5%.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9. Земельные участки, предназначенные для размещения гостиниц, - 1,5%.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10. Земельные участки, предназначенные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искусства, религии, - 1,5%.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11. Земельные участки, предназначенные для размещения объектов рекреационного и лечебно-оздоровительного назначения, - 1,0%.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12. 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заготовок, - 1,5%.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13. Земельные участки, предназначенные для размещения электростанций, обслуживающих их сооружений и объектов, - 1,5%.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14. Земельные участки, предназначенные для размещения портов, водных, автодорожных вокзалов, аэропортов, аэродромов, аэровокзалов, - 1,5%.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15. Земельные участки, предназначенные для разработки полезных ископаемых, автомобильных дорог, искусственно созданных внутренних водных путей, причалов, пристаней, полос отвода железных и автомобильных дорог, водных путей, трубопроводов, кабельных, радиорелейных и воздушных линий связи и линий радиофикации, воздушных линий электропередачи конструктивных элементов и сооружений,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транспорта, энергетики и связи; размещения наземных сооружений и инфраструктуры спутниковой связи, объектов космической деятельности, военных объектов, - 1,5%.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16. Земельные участки, занятые скверами, парками, городскими садами, - 1,5%.</w:t>
      </w:r>
    </w:p>
    <w:p w:rsidR="00801406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17. Земельные участки, отнесенные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используемые для сельскохозяйственного производства, - 1,5%.</w:t>
      </w:r>
    </w:p>
    <w:p w:rsidR="0003707A" w:rsidRPr="00801406" w:rsidRDefault="00801406" w:rsidP="00801406">
      <w:pPr>
        <w:jc w:val="both"/>
        <w:rPr>
          <w:rFonts w:ascii="Times New Roman" w:hAnsi="Times New Roman" w:cs="Times New Roman"/>
          <w:sz w:val="28"/>
          <w:szCs w:val="28"/>
        </w:rPr>
      </w:pPr>
      <w:r w:rsidRPr="00801406">
        <w:rPr>
          <w:rFonts w:ascii="Times New Roman" w:hAnsi="Times New Roman" w:cs="Times New Roman"/>
          <w:sz w:val="28"/>
          <w:szCs w:val="28"/>
        </w:rPr>
        <w:t>18. Земельные участки улиц, проспектов, площадей, шоссе, аллей, бульваров, переулков, проездов, тупиков; каналов и коллекторов, набережных, - 1,5%.</w:t>
      </w:r>
    </w:p>
    <w:sectPr w:rsidR="0003707A" w:rsidRPr="00801406" w:rsidSect="0080140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06"/>
    <w:rsid w:val="0003707A"/>
    <w:rsid w:val="003A30E6"/>
    <w:rsid w:val="003D66F2"/>
    <w:rsid w:val="00801406"/>
    <w:rsid w:val="00A46CDA"/>
    <w:rsid w:val="00AA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67EB41-5FBB-4CEB-9B47-0A575BE8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2017-04-17T09:33:00Z</dcterms:created>
  <dcterms:modified xsi:type="dcterms:W3CDTF">2017-04-17T09:39:00Z</dcterms:modified>
</cp:coreProperties>
</file>